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5F88" w14:textId="3D48884D" w:rsidR="00391758" w:rsidRDefault="00391758" w:rsidP="00391758">
      <w:pPr>
        <w:jc w:val="center"/>
        <w:rPr>
          <w:b/>
          <w:bCs/>
          <w:sz w:val="36"/>
          <w:szCs w:val="36"/>
        </w:rPr>
      </w:pPr>
      <w:r w:rsidRPr="00391758">
        <w:rPr>
          <w:b/>
          <w:bCs/>
          <w:sz w:val="36"/>
          <w:szCs w:val="36"/>
        </w:rPr>
        <w:t xml:space="preserve">Configurer un </w:t>
      </w:r>
      <w:r w:rsidRPr="00391758">
        <w:rPr>
          <w:b/>
          <w:bCs/>
          <w:sz w:val="36"/>
          <w:szCs w:val="36"/>
        </w:rPr>
        <w:t>Smartphone Android</w:t>
      </w:r>
    </w:p>
    <w:p w14:paraId="32C74B3D" w14:textId="77777777" w:rsidR="00391758" w:rsidRPr="00391758" w:rsidRDefault="00391758" w:rsidP="00391758">
      <w:pPr>
        <w:jc w:val="center"/>
        <w:rPr>
          <w:b/>
          <w:bCs/>
          <w:sz w:val="36"/>
          <w:szCs w:val="36"/>
        </w:rPr>
      </w:pPr>
    </w:p>
    <w:p w14:paraId="1E32A0A7" w14:textId="77777777" w:rsidR="00391758" w:rsidRPr="00391758" w:rsidRDefault="00391758" w:rsidP="00391758">
      <w:r w:rsidRPr="00391758">
        <w:t>Ce guide complet vous accompagnera étape par étape dans la configuration initiale et la personnalisation de votre smartphone Android. Que vous soyez novice ou expérimenté, suivez ces instructions pour profiter pleinement des fonctionnalités de votre appareil.</w:t>
      </w:r>
    </w:p>
    <w:p w14:paraId="1749DBA5" w14:textId="77777777" w:rsidR="00391758" w:rsidRPr="00391758" w:rsidRDefault="00391758" w:rsidP="00391758">
      <w:r w:rsidRPr="00391758">
        <w:pict w14:anchorId="317CA44A">
          <v:rect id="_x0000_i1073" style="width:0;height:1.5pt" o:hralign="center" o:hrstd="t" o:hr="t" fillcolor="#a0a0a0" stroked="f"/>
        </w:pict>
      </w:r>
    </w:p>
    <w:p w14:paraId="077C0C88" w14:textId="77777777" w:rsidR="00391758" w:rsidRPr="00391758" w:rsidRDefault="00391758" w:rsidP="00391758">
      <w:pPr>
        <w:rPr>
          <w:b/>
          <w:bCs/>
        </w:rPr>
      </w:pPr>
      <w:r w:rsidRPr="00391758">
        <w:rPr>
          <w:b/>
          <w:bCs/>
        </w:rPr>
        <w:t>1. Avant de Commencer : Préparatifs</w:t>
      </w:r>
    </w:p>
    <w:p w14:paraId="3CF96ABD" w14:textId="77777777" w:rsidR="00391758" w:rsidRPr="00391758" w:rsidRDefault="00391758" w:rsidP="00391758">
      <w:pPr>
        <w:rPr>
          <w:b/>
          <w:bCs/>
        </w:rPr>
      </w:pPr>
      <w:r w:rsidRPr="00391758">
        <w:rPr>
          <w:b/>
          <w:bCs/>
        </w:rPr>
        <w:t>a. Déballage et Vérification du Contenu</w:t>
      </w:r>
    </w:p>
    <w:p w14:paraId="4780AA61" w14:textId="77777777" w:rsidR="00391758" w:rsidRPr="00391758" w:rsidRDefault="00391758" w:rsidP="00391758">
      <w:pPr>
        <w:numPr>
          <w:ilvl w:val="0"/>
          <w:numId w:val="1"/>
        </w:numPr>
      </w:pPr>
      <w:r w:rsidRPr="00391758">
        <w:rPr>
          <w:b/>
          <w:bCs/>
        </w:rPr>
        <w:t>Contenu de la Boîte</w:t>
      </w:r>
      <w:r w:rsidRPr="00391758">
        <w:t xml:space="preserve"> :</w:t>
      </w:r>
    </w:p>
    <w:p w14:paraId="2E151D49" w14:textId="77777777" w:rsidR="00391758" w:rsidRPr="00391758" w:rsidRDefault="00391758" w:rsidP="00391758">
      <w:pPr>
        <w:numPr>
          <w:ilvl w:val="1"/>
          <w:numId w:val="1"/>
        </w:numPr>
      </w:pPr>
      <w:r w:rsidRPr="00391758">
        <w:t>Smartphone, chargeur, câble USB, éventuellement des écouteurs, et la documentation (manuel d’utilisation, guide de démarrage rapide).</w:t>
      </w:r>
    </w:p>
    <w:p w14:paraId="7B114F62" w14:textId="77777777" w:rsidR="00391758" w:rsidRPr="00391758" w:rsidRDefault="00391758" w:rsidP="00391758">
      <w:pPr>
        <w:numPr>
          <w:ilvl w:val="1"/>
          <w:numId w:val="1"/>
        </w:numPr>
      </w:pPr>
      <w:r w:rsidRPr="00391758">
        <w:t>Vérifiez que tous les éléments sont présents et en bon état.</w:t>
      </w:r>
    </w:p>
    <w:p w14:paraId="621F68F2" w14:textId="77777777" w:rsidR="00391758" w:rsidRPr="00391758" w:rsidRDefault="00391758" w:rsidP="00391758">
      <w:pPr>
        <w:numPr>
          <w:ilvl w:val="0"/>
          <w:numId w:val="1"/>
        </w:numPr>
      </w:pPr>
      <w:r w:rsidRPr="00391758">
        <w:rPr>
          <w:b/>
          <w:bCs/>
        </w:rPr>
        <w:t>Lisez le Manuel</w:t>
      </w:r>
      <w:r w:rsidRPr="00391758">
        <w:t xml:space="preserve"> :</w:t>
      </w:r>
    </w:p>
    <w:p w14:paraId="6A09FFFA" w14:textId="77777777" w:rsidR="00391758" w:rsidRPr="00391758" w:rsidRDefault="00391758" w:rsidP="00391758">
      <w:pPr>
        <w:numPr>
          <w:ilvl w:val="1"/>
          <w:numId w:val="1"/>
        </w:numPr>
      </w:pPr>
      <w:r w:rsidRPr="00391758">
        <w:t>Prenez connaissance des recommandations et consignes de sécurité spécifiques à votre modèle.</w:t>
      </w:r>
    </w:p>
    <w:p w14:paraId="1CAE0186" w14:textId="77777777" w:rsidR="00391758" w:rsidRPr="00391758" w:rsidRDefault="00391758" w:rsidP="00391758">
      <w:pPr>
        <w:rPr>
          <w:b/>
          <w:bCs/>
        </w:rPr>
      </w:pPr>
      <w:r w:rsidRPr="00391758">
        <w:rPr>
          <w:b/>
          <w:bCs/>
        </w:rPr>
        <w:t>b. Insertion des Cartes et Préparation de l'Alimentation</w:t>
      </w:r>
    </w:p>
    <w:p w14:paraId="5A7D3424" w14:textId="77777777" w:rsidR="00391758" w:rsidRPr="00391758" w:rsidRDefault="00391758" w:rsidP="00391758">
      <w:pPr>
        <w:numPr>
          <w:ilvl w:val="0"/>
          <w:numId w:val="2"/>
        </w:numPr>
      </w:pPr>
      <w:r w:rsidRPr="00391758">
        <w:rPr>
          <w:b/>
          <w:bCs/>
        </w:rPr>
        <w:t>Carte SIM</w:t>
      </w:r>
      <w:r w:rsidRPr="00391758">
        <w:t xml:space="preserve"> :</w:t>
      </w:r>
    </w:p>
    <w:p w14:paraId="10462757" w14:textId="77777777" w:rsidR="00391758" w:rsidRPr="00391758" w:rsidRDefault="00391758" w:rsidP="00391758">
      <w:pPr>
        <w:numPr>
          <w:ilvl w:val="1"/>
          <w:numId w:val="2"/>
        </w:numPr>
      </w:pPr>
      <w:r w:rsidRPr="00391758">
        <w:t>Insérez votre carte SIM dans le logement prévu. Vérifiez la bonne position (les contacts dorés doivent être en contact avec le connecteur).</w:t>
      </w:r>
    </w:p>
    <w:p w14:paraId="6E5FFB69" w14:textId="77777777" w:rsidR="00391758" w:rsidRPr="00391758" w:rsidRDefault="00391758" w:rsidP="00391758">
      <w:pPr>
        <w:numPr>
          <w:ilvl w:val="0"/>
          <w:numId w:val="2"/>
        </w:numPr>
      </w:pPr>
      <w:r w:rsidRPr="00391758">
        <w:rPr>
          <w:b/>
          <w:bCs/>
        </w:rPr>
        <w:t xml:space="preserve">Carte </w:t>
      </w:r>
      <w:proofErr w:type="spellStart"/>
      <w:r w:rsidRPr="00391758">
        <w:rPr>
          <w:b/>
          <w:bCs/>
        </w:rPr>
        <w:t>MicroSD</w:t>
      </w:r>
      <w:proofErr w:type="spellEnd"/>
      <w:r w:rsidRPr="00391758">
        <w:rPr>
          <w:b/>
          <w:bCs/>
        </w:rPr>
        <w:t xml:space="preserve"> (facultatif)</w:t>
      </w:r>
      <w:r w:rsidRPr="00391758">
        <w:t xml:space="preserve"> :</w:t>
      </w:r>
    </w:p>
    <w:p w14:paraId="733CDDEF" w14:textId="77777777" w:rsidR="00391758" w:rsidRPr="00391758" w:rsidRDefault="00391758" w:rsidP="00391758">
      <w:pPr>
        <w:numPr>
          <w:ilvl w:val="1"/>
          <w:numId w:val="2"/>
        </w:numPr>
      </w:pPr>
      <w:r w:rsidRPr="00391758">
        <w:t xml:space="preserve">Si vous souhaitez étendre votre espace de stockage, insérez une carte </w:t>
      </w:r>
      <w:proofErr w:type="spellStart"/>
      <w:r w:rsidRPr="00391758">
        <w:t>microSD</w:t>
      </w:r>
      <w:proofErr w:type="spellEnd"/>
      <w:r w:rsidRPr="00391758">
        <w:t xml:space="preserve"> compatible.</w:t>
      </w:r>
    </w:p>
    <w:p w14:paraId="011AFE28" w14:textId="77777777" w:rsidR="00391758" w:rsidRPr="00391758" w:rsidRDefault="00391758" w:rsidP="00391758">
      <w:pPr>
        <w:numPr>
          <w:ilvl w:val="0"/>
          <w:numId w:val="2"/>
        </w:numPr>
      </w:pPr>
      <w:r w:rsidRPr="00391758">
        <w:rPr>
          <w:b/>
          <w:bCs/>
        </w:rPr>
        <w:t>Charge Initiale</w:t>
      </w:r>
      <w:r w:rsidRPr="00391758">
        <w:t xml:space="preserve"> :</w:t>
      </w:r>
    </w:p>
    <w:p w14:paraId="03950067" w14:textId="77777777" w:rsidR="00391758" w:rsidRPr="00391758" w:rsidRDefault="00391758" w:rsidP="00391758">
      <w:pPr>
        <w:numPr>
          <w:ilvl w:val="1"/>
          <w:numId w:val="2"/>
        </w:numPr>
      </w:pPr>
      <w:r w:rsidRPr="00391758">
        <w:t>Même si la batterie semble suffisante, il est conseillé de charger complètement l'appareil avant la première utilisation.</w:t>
      </w:r>
    </w:p>
    <w:p w14:paraId="063D27EB" w14:textId="77777777" w:rsidR="00391758" w:rsidRPr="00391758" w:rsidRDefault="00391758" w:rsidP="00391758">
      <w:r w:rsidRPr="00391758">
        <w:pict w14:anchorId="15B787A6">
          <v:rect id="_x0000_i1074" style="width:0;height:1.5pt" o:hralign="center" o:hrstd="t" o:hr="t" fillcolor="#a0a0a0" stroked="f"/>
        </w:pict>
      </w:r>
    </w:p>
    <w:p w14:paraId="73311FB1" w14:textId="77777777" w:rsidR="00391758" w:rsidRPr="00391758" w:rsidRDefault="00391758" w:rsidP="00391758">
      <w:pPr>
        <w:rPr>
          <w:b/>
          <w:bCs/>
        </w:rPr>
      </w:pPr>
      <w:r w:rsidRPr="00391758">
        <w:rPr>
          <w:b/>
          <w:bCs/>
        </w:rPr>
        <w:t>2. Mise en Route de l'Appareil</w:t>
      </w:r>
    </w:p>
    <w:p w14:paraId="3E99C882" w14:textId="77777777" w:rsidR="00391758" w:rsidRPr="00391758" w:rsidRDefault="00391758" w:rsidP="00391758">
      <w:pPr>
        <w:rPr>
          <w:b/>
          <w:bCs/>
        </w:rPr>
      </w:pPr>
      <w:r w:rsidRPr="00391758">
        <w:rPr>
          <w:b/>
          <w:bCs/>
        </w:rPr>
        <w:t>a. Allumage</w:t>
      </w:r>
    </w:p>
    <w:p w14:paraId="2CADE756" w14:textId="77777777" w:rsidR="00391758" w:rsidRPr="00391758" w:rsidRDefault="00391758" w:rsidP="00391758">
      <w:pPr>
        <w:numPr>
          <w:ilvl w:val="0"/>
          <w:numId w:val="3"/>
        </w:numPr>
      </w:pPr>
      <w:r w:rsidRPr="00391758">
        <w:rPr>
          <w:b/>
          <w:bCs/>
        </w:rPr>
        <w:t>Bouton d'Alimentation</w:t>
      </w:r>
      <w:r w:rsidRPr="00391758">
        <w:t xml:space="preserve"> :</w:t>
      </w:r>
    </w:p>
    <w:p w14:paraId="2690AC5B" w14:textId="77777777" w:rsidR="00391758" w:rsidRPr="00391758" w:rsidRDefault="00391758" w:rsidP="00391758">
      <w:pPr>
        <w:numPr>
          <w:ilvl w:val="1"/>
          <w:numId w:val="3"/>
        </w:numPr>
      </w:pPr>
      <w:r w:rsidRPr="00391758">
        <w:t>Appuyez sur le bouton d’alimentation (souvent sur le côté ou en haut de l’appareil) jusqu’à l’apparition du logo du fabricant.</w:t>
      </w:r>
    </w:p>
    <w:p w14:paraId="1730D7EF" w14:textId="77777777" w:rsidR="00391758" w:rsidRPr="00391758" w:rsidRDefault="00391758" w:rsidP="00391758">
      <w:pPr>
        <w:numPr>
          <w:ilvl w:val="0"/>
          <w:numId w:val="3"/>
        </w:numPr>
      </w:pPr>
      <w:r w:rsidRPr="00391758">
        <w:rPr>
          <w:b/>
          <w:bCs/>
        </w:rPr>
        <w:t>Dépannage</w:t>
      </w:r>
      <w:r w:rsidRPr="00391758">
        <w:t xml:space="preserve"> :</w:t>
      </w:r>
    </w:p>
    <w:p w14:paraId="47D89A21" w14:textId="77777777" w:rsidR="00391758" w:rsidRPr="00391758" w:rsidRDefault="00391758" w:rsidP="00391758">
      <w:pPr>
        <w:numPr>
          <w:ilvl w:val="1"/>
          <w:numId w:val="3"/>
        </w:numPr>
      </w:pPr>
      <w:r w:rsidRPr="00391758">
        <w:t>Si l'appareil ne démarre pas, vérifiez la charge de la batterie ou essayez un redémarrage après une minute.</w:t>
      </w:r>
    </w:p>
    <w:p w14:paraId="5B9DC791" w14:textId="77777777" w:rsidR="00391758" w:rsidRPr="00391758" w:rsidRDefault="00391758" w:rsidP="00391758">
      <w:r w:rsidRPr="00391758">
        <w:pict w14:anchorId="3CDB99D6">
          <v:rect id="_x0000_i1075" style="width:0;height:1.5pt" o:hralign="center" o:hrstd="t" o:hr="t" fillcolor="#a0a0a0" stroked="f"/>
        </w:pict>
      </w:r>
    </w:p>
    <w:p w14:paraId="4EFDEEE0" w14:textId="77777777" w:rsidR="00391758" w:rsidRPr="00391758" w:rsidRDefault="00391758" w:rsidP="00391758">
      <w:pPr>
        <w:rPr>
          <w:b/>
          <w:bCs/>
        </w:rPr>
      </w:pPr>
      <w:r w:rsidRPr="00391758">
        <w:rPr>
          <w:b/>
          <w:bCs/>
        </w:rPr>
        <w:t>3. Configuration Initiale</w:t>
      </w:r>
    </w:p>
    <w:p w14:paraId="7EC1E21C" w14:textId="77777777" w:rsidR="00391758" w:rsidRPr="00391758" w:rsidRDefault="00391758" w:rsidP="00391758">
      <w:pPr>
        <w:rPr>
          <w:b/>
          <w:bCs/>
        </w:rPr>
      </w:pPr>
      <w:r w:rsidRPr="00391758">
        <w:rPr>
          <w:b/>
          <w:bCs/>
        </w:rPr>
        <w:t>a. Choix de la Langue et de la Région</w:t>
      </w:r>
    </w:p>
    <w:p w14:paraId="6F0C4B19" w14:textId="77777777" w:rsidR="00391758" w:rsidRPr="00391758" w:rsidRDefault="00391758" w:rsidP="00391758">
      <w:pPr>
        <w:numPr>
          <w:ilvl w:val="0"/>
          <w:numId w:val="4"/>
        </w:numPr>
      </w:pPr>
      <w:r w:rsidRPr="00391758">
        <w:rPr>
          <w:b/>
          <w:bCs/>
        </w:rPr>
        <w:t>Sélection de la Langue</w:t>
      </w:r>
      <w:r w:rsidRPr="00391758">
        <w:t xml:space="preserve"> :</w:t>
      </w:r>
    </w:p>
    <w:p w14:paraId="45A9F2E5" w14:textId="77777777" w:rsidR="00391758" w:rsidRPr="00391758" w:rsidRDefault="00391758" w:rsidP="00391758">
      <w:pPr>
        <w:numPr>
          <w:ilvl w:val="1"/>
          <w:numId w:val="4"/>
        </w:numPr>
      </w:pPr>
      <w:r w:rsidRPr="00391758">
        <w:t xml:space="preserve">À l’écran d’accueil, choisissez la langue de votre choix. Cela affectera la langue du </w:t>
      </w:r>
      <w:proofErr w:type="gramStart"/>
      <w:r w:rsidRPr="00391758">
        <w:t>système</w:t>
      </w:r>
      <w:proofErr w:type="gramEnd"/>
      <w:r w:rsidRPr="00391758">
        <w:t xml:space="preserve"> et des applications.</w:t>
      </w:r>
    </w:p>
    <w:p w14:paraId="23D81BED" w14:textId="77777777" w:rsidR="00391758" w:rsidRPr="00391758" w:rsidRDefault="00391758" w:rsidP="00391758">
      <w:pPr>
        <w:numPr>
          <w:ilvl w:val="0"/>
          <w:numId w:val="4"/>
        </w:numPr>
      </w:pPr>
      <w:r w:rsidRPr="00391758">
        <w:rPr>
          <w:b/>
          <w:bCs/>
        </w:rPr>
        <w:t>Région et Fuseau Horaire</w:t>
      </w:r>
      <w:r w:rsidRPr="00391758">
        <w:t xml:space="preserve"> :</w:t>
      </w:r>
    </w:p>
    <w:p w14:paraId="34B419AE" w14:textId="77777777" w:rsidR="00391758" w:rsidRPr="00391758" w:rsidRDefault="00391758" w:rsidP="00391758">
      <w:pPr>
        <w:numPr>
          <w:ilvl w:val="1"/>
          <w:numId w:val="4"/>
        </w:numPr>
      </w:pPr>
      <w:r w:rsidRPr="00391758">
        <w:t>Choisissez votre région pour que le format de date, l'heure et d’autres paramètres locaux soient adaptés à votre zone géographique.</w:t>
      </w:r>
    </w:p>
    <w:p w14:paraId="7C4A0618" w14:textId="77777777" w:rsidR="00391758" w:rsidRPr="00391758" w:rsidRDefault="00391758" w:rsidP="00391758">
      <w:pPr>
        <w:rPr>
          <w:b/>
          <w:bCs/>
        </w:rPr>
      </w:pPr>
      <w:r w:rsidRPr="00391758">
        <w:rPr>
          <w:b/>
          <w:bCs/>
        </w:rPr>
        <w:t>b. Connexion au Réseau</w:t>
      </w:r>
    </w:p>
    <w:p w14:paraId="3ED8B769" w14:textId="77777777" w:rsidR="00391758" w:rsidRPr="00391758" w:rsidRDefault="00391758" w:rsidP="00391758">
      <w:pPr>
        <w:numPr>
          <w:ilvl w:val="0"/>
          <w:numId w:val="5"/>
        </w:numPr>
      </w:pPr>
      <w:r w:rsidRPr="00391758">
        <w:rPr>
          <w:b/>
          <w:bCs/>
        </w:rPr>
        <w:t>Wi-Fi</w:t>
      </w:r>
      <w:r w:rsidRPr="00391758">
        <w:t xml:space="preserve"> :</w:t>
      </w:r>
    </w:p>
    <w:p w14:paraId="1B01182E" w14:textId="77777777" w:rsidR="00391758" w:rsidRPr="00391758" w:rsidRDefault="00391758" w:rsidP="00391758">
      <w:pPr>
        <w:numPr>
          <w:ilvl w:val="1"/>
          <w:numId w:val="5"/>
        </w:numPr>
      </w:pPr>
      <w:r w:rsidRPr="00391758">
        <w:t>Sélectionnez votre réseau Wi-Fi dans la liste proposée.</w:t>
      </w:r>
    </w:p>
    <w:p w14:paraId="140958CE" w14:textId="77777777" w:rsidR="00391758" w:rsidRPr="00391758" w:rsidRDefault="00391758" w:rsidP="00391758">
      <w:pPr>
        <w:numPr>
          <w:ilvl w:val="1"/>
          <w:numId w:val="5"/>
        </w:numPr>
      </w:pPr>
      <w:r w:rsidRPr="00391758">
        <w:t>Entrez le mot de passe avec attention (respect de la casse, caractères spéciaux, etc.).</w:t>
      </w:r>
    </w:p>
    <w:p w14:paraId="45A0A43D" w14:textId="77777777" w:rsidR="00391758" w:rsidRPr="00391758" w:rsidRDefault="00391758" w:rsidP="00391758">
      <w:pPr>
        <w:numPr>
          <w:ilvl w:val="1"/>
          <w:numId w:val="5"/>
        </w:numPr>
      </w:pPr>
      <w:r w:rsidRPr="00391758">
        <w:t>La connexion Wi-Fi est essentielle pour télécharger les mises à jour et accéder aux services en ligne.</w:t>
      </w:r>
    </w:p>
    <w:p w14:paraId="3EC983FD" w14:textId="77777777" w:rsidR="00391758" w:rsidRPr="00391758" w:rsidRDefault="00391758" w:rsidP="00391758">
      <w:pPr>
        <w:numPr>
          <w:ilvl w:val="0"/>
          <w:numId w:val="5"/>
        </w:numPr>
      </w:pPr>
      <w:r w:rsidRPr="00391758">
        <w:rPr>
          <w:b/>
          <w:bCs/>
        </w:rPr>
        <w:t>Données Mobiles</w:t>
      </w:r>
      <w:r w:rsidRPr="00391758">
        <w:t xml:space="preserve"> :</w:t>
      </w:r>
    </w:p>
    <w:p w14:paraId="53D953DB" w14:textId="77777777" w:rsidR="00391758" w:rsidRPr="00391758" w:rsidRDefault="00391758" w:rsidP="00391758">
      <w:pPr>
        <w:numPr>
          <w:ilvl w:val="1"/>
          <w:numId w:val="5"/>
        </w:numPr>
      </w:pPr>
      <w:r w:rsidRPr="00391758">
        <w:t>En l’absence d’un réseau Wi-Fi, activez les données mobiles. Soyez conscient(e) des éventuels coûts supplémentaires selon votre forfait.</w:t>
      </w:r>
    </w:p>
    <w:p w14:paraId="5372D552" w14:textId="77777777" w:rsidR="00391758" w:rsidRPr="00391758" w:rsidRDefault="00391758" w:rsidP="00391758">
      <w:pPr>
        <w:rPr>
          <w:b/>
          <w:bCs/>
        </w:rPr>
      </w:pPr>
      <w:r w:rsidRPr="00391758">
        <w:rPr>
          <w:b/>
          <w:bCs/>
        </w:rPr>
        <w:t>c. Mise à Jour et Paramètres Système</w:t>
      </w:r>
    </w:p>
    <w:p w14:paraId="776E7FAE" w14:textId="77777777" w:rsidR="00391758" w:rsidRPr="00391758" w:rsidRDefault="00391758" w:rsidP="00391758">
      <w:pPr>
        <w:numPr>
          <w:ilvl w:val="0"/>
          <w:numId w:val="6"/>
        </w:numPr>
      </w:pPr>
      <w:r w:rsidRPr="00391758">
        <w:rPr>
          <w:b/>
          <w:bCs/>
        </w:rPr>
        <w:t>Recherche de Mises à Jour</w:t>
      </w:r>
      <w:r w:rsidRPr="00391758">
        <w:t xml:space="preserve"> :</w:t>
      </w:r>
    </w:p>
    <w:p w14:paraId="65252EB2" w14:textId="77777777" w:rsidR="00391758" w:rsidRPr="00391758" w:rsidRDefault="00391758" w:rsidP="00391758">
      <w:pPr>
        <w:numPr>
          <w:ilvl w:val="1"/>
          <w:numId w:val="6"/>
        </w:numPr>
      </w:pPr>
      <w:r w:rsidRPr="00391758">
        <w:lastRenderedPageBreak/>
        <w:t>L’appareil peut vérifier automatiquement les mises à jour du système dès la première configuration. Il est recommandé de les installer pour bénéficier des dernières améliorations et correctifs de sécurité.</w:t>
      </w:r>
    </w:p>
    <w:p w14:paraId="5E7D3F80" w14:textId="77777777" w:rsidR="00391758" w:rsidRPr="00391758" w:rsidRDefault="00391758" w:rsidP="00391758">
      <w:pPr>
        <w:numPr>
          <w:ilvl w:val="0"/>
          <w:numId w:val="6"/>
        </w:numPr>
      </w:pPr>
      <w:r w:rsidRPr="00391758">
        <w:rPr>
          <w:b/>
          <w:bCs/>
        </w:rPr>
        <w:t>Paramètres Régionaux</w:t>
      </w:r>
      <w:r w:rsidRPr="00391758">
        <w:t xml:space="preserve"> :</w:t>
      </w:r>
    </w:p>
    <w:p w14:paraId="05F9ED5E" w14:textId="77777777" w:rsidR="00391758" w:rsidRPr="00391758" w:rsidRDefault="00391758" w:rsidP="00391758">
      <w:pPr>
        <w:numPr>
          <w:ilvl w:val="1"/>
          <w:numId w:val="6"/>
        </w:numPr>
      </w:pPr>
      <w:r w:rsidRPr="00391758">
        <w:t>Ajustez les formats de date, heure et autres préférences régionales.</w:t>
      </w:r>
    </w:p>
    <w:p w14:paraId="6013D6C9" w14:textId="77777777" w:rsidR="00391758" w:rsidRPr="00391758" w:rsidRDefault="00391758" w:rsidP="00391758">
      <w:r w:rsidRPr="00391758">
        <w:pict w14:anchorId="4FA978DD">
          <v:rect id="_x0000_i1076" style="width:0;height:1.5pt" o:hralign="center" o:hrstd="t" o:hr="t" fillcolor="#a0a0a0" stroked="f"/>
        </w:pict>
      </w:r>
    </w:p>
    <w:p w14:paraId="7423BA3A" w14:textId="77777777" w:rsidR="00391758" w:rsidRPr="00391758" w:rsidRDefault="00391758" w:rsidP="00391758">
      <w:pPr>
        <w:rPr>
          <w:b/>
          <w:bCs/>
        </w:rPr>
      </w:pPr>
      <w:r w:rsidRPr="00391758">
        <w:rPr>
          <w:b/>
          <w:bCs/>
        </w:rPr>
        <w:t>4. Connexion à un Compte Google</w:t>
      </w:r>
    </w:p>
    <w:p w14:paraId="19AC41C7" w14:textId="77777777" w:rsidR="00391758" w:rsidRPr="00391758" w:rsidRDefault="00391758" w:rsidP="00391758">
      <w:pPr>
        <w:rPr>
          <w:b/>
          <w:bCs/>
        </w:rPr>
      </w:pPr>
      <w:r w:rsidRPr="00391758">
        <w:rPr>
          <w:b/>
          <w:bCs/>
        </w:rPr>
        <w:t>a. Importance du Compte Google</w:t>
      </w:r>
    </w:p>
    <w:p w14:paraId="006428C4" w14:textId="77777777" w:rsidR="00391758" w:rsidRPr="00391758" w:rsidRDefault="00391758" w:rsidP="00391758">
      <w:pPr>
        <w:numPr>
          <w:ilvl w:val="0"/>
          <w:numId w:val="7"/>
        </w:numPr>
      </w:pPr>
      <w:r w:rsidRPr="00391758">
        <w:rPr>
          <w:b/>
          <w:bCs/>
        </w:rPr>
        <w:t>Accès aux Services</w:t>
      </w:r>
      <w:r w:rsidRPr="00391758">
        <w:t xml:space="preserve"> :</w:t>
      </w:r>
    </w:p>
    <w:p w14:paraId="1D7CA6E5" w14:textId="77777777" w:rsidR="00391758" w:rsidRPr="00391758" w:rsidRDefault="00391758" w:rsidP="00391758">
      <w:pPr>
        <w:numPr>
          <w:ilvl w:val="1"/>
          <w:numId w:val="7"/>
        </w:numPr>
      </w:pPr>
      <w:r w:rsidRPr="00391758">
        <w:t xml:space="preserve">Un compte Google est indispensable pour accéder à Gmail, Google Play Store, Google </w:t>
      </w:r>
      <w:proofErr w:type="spellStart"/>
      <w:r w:rsidRPr="00391758">
        <w:t>Maps</w:t>
      </w:r>
      <w:proofErr w:type="spellEnd"/>
      <w:r w:rsidRPr="00391758">
        <w:t xml:space="preserve"> et autres services essentiels.</w:t>
      </w:r>
    </w:p>
    <w:p w14:paraId="521B61CE" w14:textId="77777777" w:rsidR="00391758" w:rsidRPr="00391758" w:rsidRDefault="00391758" w:rsidP="00391758">
      <w:pPr>
        <w:rPr>
          <w:b/>
          <w:bCs/>
        </w:rPr>
      </w:pPr>
      <w:r w:rsidRPr="00391758">
        <w:rPr>
          <w:b/>
          <w:bCs/>
        </w:rPr>
        <w:t>b. Procédure de Connexion</w:t>
      </w:r>
    </w:p>
    <w:p w14:paraId="7F83F00D" w14:textId="77777777" w:rsidR="00391758" w:rsidRPr="00391758" w:rsidRDefault="00391758" w:rsidP="00391758">
      <w:pPr>
        <w:numPr>
          <w:ilvl w:val="0"/>
          <w:numId w:val="8"/>
        </w:numPr>
      </w:pPr>
      <w:r w:rsidRPr="00391758">
        <w:rPr>
          <w:b/>
          <w:bCs/>
        </w:rPr>
        <w:t>Connexion</w:t>
      </w:r>
      <w:r w:rsidRPr="00391758">
        <w:t xml:space="preserve"> :</w:t>
      </w:r>
    </w:p>
    <w:p w14:paraId="039D2939" w14:textId="77777777" w:rsidR="00391758" w:rsidRPr="00391758" w:rsidRDefault="00391758" w:rsidP="00391758">
      <w:pPr>
        <w:numPr>
          <w:ilvl w:val="1"/>
          <w:numId w:val="8"/>
        </w:numPr>
      </w:pPr>
      <w:r w:rsidRPr="00391758">
        <w:t xml:space="preserve">Saisissez votre adresse </w:t>
      </w:r>
      <w:proofErr w:type="gramStart"/>
      <w:r w:rsidRPr="00391758">
        <w:t>e-mail</w:t>
      </w:r>
      <w:proofErr w:type="gramEnd"/>
      <w:r w:rsidRPr="00391758">
        <w:t xml:space="preserve"> et votre mot de passe Google.</w:t>
      </w:r>
    </w:p>
    <w:p w14:paraId="3F4324FB" w14:textId="77777777" w:rsidR="00391758" w:rsidRPr="00391758" w:rsidRDefault="00391758" w:rsidP="00391758">
      <w:pPr>
        <w:numPr>
          <w:ilvl w:val="1"/>
          <w:numId w:val="8"/>
        </w:numPr>
      </w:pPr>
      <w:r w:rsidRPr="00391758">
        <w:t xml:space="preserve">Si vous n’en possédez pas encore, sélectionnez l’option pour créer un nouveau compte et suivez les étapes (vérification par SMS ou </w:t>
      </w:r>
      <w:proofErr w:type="gramStart"/>
      <w:r w:rsidRPr="00391758">
        <w:t>e-mail</w:t>
      </w:r>
      <w:proofErr w:type="gramEnd"/>
      <w:r w:rsidRPr="00391758">
        <w:t>, choix d’un mot de passe sécurisé, etc.).</w:t>
      </w:r>
    </w:p>
    <w:p w14:paraId="0DEE90A5" w14:textId="77777777" w:rsidR="00391758" w:rsidRPr="00391758" w:rsidRDefault="00391758" w:rsidP="00391758">
      <w:pPr>
        <w:numPr>
          <w:ilvl w:val="0"/>
          <w:numId w:val="8"/>
        </w:numPr>
      </w:pPr>
      <w:r w:rsidRPr="00391758">
        <w:rPr>
          <w:b/>
          <w:bCs/>
        </w:rPr>
        <w:t>Synchronisation Automatique</w:t>
      </w:r>
      <w:r w:rsidRPr="00391758">
        <w:t xml:space="preserve"> :</w:t>
      </w:r>
    </w:p>
    <w:p w14:paraId="142FCD28" w14:textId="77777777" w:rsidR="00391758" w:rsidRPr="00391758" w:rsidRDefault="00391758" w:rsidP="00391758">
      <w:pPr>
        <w:numPr>
          <w:ilvl w:val="1"/>
          <w:numId w:val="8"/>
        </w:numPr>
      </w:pPr>
      <w:r w:rsidRPr="00391758">
        <w:t>Activez la synchronisation pour sauvegarder vos contacts, calendriers, applications et autres données. Cela facilitera la restauration en cas de changement d’appareil.</w:t>
      </w:r>
    </w:p>
    <w:p w14:paraId="08DE2863" w14:textId="77777777" w:rsidR="00391758" w:rsidRPr="00391758" w:rsidRDefault="00391758" w:rsidP="00391758">
      <w:r w:rsidRPr="00391758">
        <w:pict w14:anchorId="338E931F">
          <v:rect id="_x0000_i1077" style="width:0;height:1.5pt" o:hralign="center" o:hrstd="t" o:hr="t" fillcolor="#a0a0a0" stroked="f"/>
        </w:pict>
      </w:r>
    </w:p>
    <w:p w14:paraId="4DC021ED" w14:textId="77777777" w:rsidR="00391758" w:rsidRPr="00391758" w:rsidRDefault="00391758" w:rsidP="00391758">
      <w:pPr>
        <w:rPr>
          <w:b/>
          <w:bCs/>
        </w:rPr>
      </w:pPr>
      <w:r w:rsidRPr="00391758">
        <w:rPr>
          <w:b/>
          <w:bCs/>
        </w:rPr>
        <w:t>5. Configuration de la Sécurité</w:t>
      </w:r>
    </w:p>
    <w:p w14:paraId="5EE25145" w14:textId="77777777" w:rsidR="00391758" w:rsidRPr="00391758" w:rsidRDefault="00391758" w:rsidP="00391758">
      <w:pPr>
        <w:rPr>
          <w:b/>
          <w:bCs/>
        </w:rPr>
      </w:pPr>
      <w:r w:rsidRPr="00391758">
        <w:rPr>
          <w:b/>
          <w:bCs/>
        </w:rPr>
        <w:t>a. Verrouillage de l'Écran</w:t>
      </w:r>
    </w:p>
    <w:p w14:paraId="2B54AB8B" w14:textId="77777777" w:rsidR="00391758" w:rsidRPr="00391758" w:rsidRDefault="00391758" w:rsidP="00391758">
      <w:pPr>
        <w:numPr>
          <w:ilvl w:val="0"/>
          <w:numId w:val="9"/>
        </w:numPr>
      </w:pPr>
      <w:r w:rsidRPr="00391758">
        <w:rPr>
          <w:b/>
          <w:bCs/>
        </w:rPr>
        <w:t>Méthodes de Verrouillage</w:t>
      </w:r>
      <w:r w:rsidRPr="00391758">
        <w:t xml:space="preserve"> :</w:t>
      </w:r>
    </w:p>
    <w:p w14:paraId="6A45C76A" w14:textId="77777777" w:rsidR="00391758" w:rsidRPr="00391758" w:rsidRDefault="00391758" w:rsidP="00391758">
      <w:pPr>
        <w:numPr>
          <w:ilvl w:val="1"/>
          <w:numId w:val="9"/>
        </w:numPr>
      </w:pPr>
      <w:r w:rsidRPr="00391758">
        <w:rPr>
          <w:b/>
          <w:bCs/>
        </w:rPr>
        <w:t>Mot de Passe ou Code PIN</w:t>
      </w:r>
      <w:r w:rsidRPr="00391758">
        <w:t xml:space="preserve"> : Choisissez un code numérique ou alphanumérique robuste.</w:t>
      </w:r>
    </w:p>
    <w:p w14:paraId="12001822" w14:textId="77777777" w:rsidR="00391758" w:rsidRPr="00391758" w:rsidRDefault="00391758" w:rsidP="00391758">
      <w:pPr>
        <w:numPr>
          <w:ilvl w:val="1"/>
          <w:numId w:val="9"/>
        </w:numPr>
      </w:pPr>
      <w:r w:rsidRPr="00391758">
        <w:rPr>
          <w:b/>
          <w:bCs/>
        </w:rPr>
        <w:t>Schéma de Déverrouillage</w:t>
      </w:r>
      <w:r w:rsidRPr="00391758">
        <w:t xml:space="preserve"> : Tracez un schéma complexe (évitez les formes trop simples comme un cercle ou un triangle facilement devinable).</w:t>
      </w:r>
    </w:p>
    <w:p w14:paraId="28AA9609" w14:textId="77777777" w:rsidR="00391758" w:rsidRPr="00391758" w:rsidRDefault="00391758" w:rsidP="00391758">
      <w:pPr>
        <w:numPr>
          <w:ilvl w:val="1"/>
          <w:numId w:val="9"/>
        </w:numPr>
      </w:pPr>
      <w:r w:rsidRPr="00391758">
        <w:rPr>
          <w:b/>
          <w:bCs/>
        </w:rPr>
        <w:t>Empreinte Digitale / Reconnaissance Faciale</w:t>
      </w:r>
      <w:r w:rsidRPr="00391758">
        <w:t xml:space="preserve"> : Suivez les instructions à l’écran pour enregistrer vos empreintes ou configurer la reconnaissance faciale. Ces méthodes offrent une sécurité accrue et un accès rapide.</w:t>
      </w:r>
    </w:p>
    <w:p w14:paraId="334AAE43" w14:textId="77777777" w:rsidR="00391758" w:rsidRPr="00391758" w:rsidRDefault="00391758" w:rsidP="00391758">
      <w:pPr>
        <w:rPr>
          <w:b/>
          <w:bCs/>
        </w:rPr>
      </w:pPr>
      <w:r w:rsidRPr="00391758">
        <w:rPr>
          <w:b/>
          <w:bCs/>
        </w:rPr>
        <w:t>b. Confidentialité et Services de Localisation</w:t>
      </w:r>
    </w:p>
    <w:p w14:paraId="530C15C2" w14:textId="77777777" w:rsidR="00391758" w:rsidRPr="00391758" w:rsidRDefault="00391758" w:rsidP="00391758">
      <w:pPr>
        <w:numPr>
          <w:ilvl w:val="0"/>
          <w:numId w:val="10"/>
        </w:numPr>
      </w:pPr>
      <w:r w:rsidRPr="00391758">
        <w:rPr>
          <w:b/>
          <w:bCs/>
        </w:rPr>
        <w:t>Localisation</w:t>
      </w:r>
      <w:r w:rsidRPr="00391758">
        <w:t xml:space="preserve"> :</w:t>
      </w:r>
    </w:p>
    <w:p w14:paraId="11AB9004" w14:textId="77777777" w:rsidR="00391758" w:rsidRPr="00391758" w:rsidRDefault="00391758" w:rsidP="00391758">
      <w:pPr>
        <w:numPr>
          <w:ilvl w:val="1"/>
          <w:numId w:val="10"/>
        </w:numPr>
      </w:pPr>
      <w:r w:rsidRPr="00391758">
        <w:t>Activez les services de localisation pour profiter des applications de navigation, météo et autres services basés sur la géolocalisation.</w:t>
      </w:r>
    </w:p>
    <w:p w14:paraId="7DC0A970" w14:textId="77777777" w:rsidR="00391758" w:rsidRPr="00391758" w:rsidRDefault="00391758" w:rsidP="00391758">
      <w:pPr>
        <w:numPr>
          <w:ilvl w:val="1"/>
          <w:numId w:val="10"/>
        </w:numPr>
      </w:pPr>
      <w:r w:rsidRPr="00391758">
        <w:t>Vous pourrez plus tard ajuster les permissions pour chaque application selon vos préférences.</w:t>
      </w:r>
    </w:p>
    <w:p w14:paraId="63313289" w14:textId="77777777" w:rsidR="00391758" w:rsidRPr="00391758" w:rsidRDefault="00391758" w:rsidP="00391758">
      <w:pPr>
        <w:numPr>
          <w:ilvl w:val="0"/>
          <w:numId w:val="10"/>
        </w:numPr>
      </w:pPr>
      <w:r w:rsidRPr="00391758">
        <w:rPr>
          <w:b/>
          <w:bCs/>
        </w:rPr>
        <w:t>Services de Sécurité</w:t>
      </w:r>
      <w:r w:rsidRPr="00391758">
        <w:t xml:space="preserve"> :</w:t>
      </w:r>
    </w:p>
    <w:p w14:paraId="716C8D8E" w14:textId="77777777" w:rsidR="00391758" w:rsidRPr="00391758" w:rsidRDefault="00391758" w:rsidP="00391758">
      <w:pPr>
        <w:numPr>
          <w:ilvl w:val="1"/>
          <w:numId w:val="10"/>
        </w:numPr>
      </w:pPr>
      <w:r w:rsidRPr="00391758">
        <w:t>Activez les options telles que "</w:t>
      </w:r>
      <w:proofErr w:type="spellStart"/>
      <w:r w:rsidRPr="00391758">
        <w:t>Find</w:t>
      </w:r>
      <w:proofErr w:type="spellEnd"/>
      <w:r w:rsidRPr="00391758">
        <w:t xml:space="preserve"> </w:t>
      </w:r>
      <w:proofErr w:type="spellStart"/>
      <w:r w:rsidRPr="00391758">
        <w:t>My</w:t>
      </w:r>
      <w:proofErr w:type="spellEnd"/>
      <w:r w:rsidRPr="00391758">
        <w:t xml:space="preserve"> </w:t>
      </w:r>
      <w:proofErr w:type="spellStart"/>
      <w:r w:rsidRPr="00391758">
        <w:t>Device</w:t>
      </w:r>
      <w:proofErr w:type="spellEnd"/>
      <w:r w:rsidRPr="00391758">
        <w:t>" (Localiser mon appareil) pour pouvoir localiser, verrouiller ou effacer votre téléphone en cas de perte ou de vol.</w:t>
      </w:r>
    </w:p>
    <w:p w14:paraId="6C7F6DFB" w14:textId="77777777" w:rsidR="00391758" w:rsidRPr="00391758" w:rsidRDefault="00391758" w:rsidP="00391758">
      <w:r w:rsidRPr="00391758">
        <w:pict w14:anchorId="7FAEE81F">
          <v:rect id="_x0000_i1078" style="width:0;height:1.5pt" o:hralign="center" o:hrstd="t" o:hr="t" fillcolor="#a0a0a0" stroked="f"/>
        </w:pict>
      </w:r>
    </w:p>
    <w:p w14:paraId="6FAB1783" w14:textId="77777777" w:rsidR="00391758" w:rsidRPr="00391758" w:rsidRDefault="00391758" w:rsidP="00391758">
      <w:pPr>
        <w:rPr>
          <w:b/>
          <w:bCs/>
        </w:rPr>
      </w:pPr>
      <w:r w:rsidRPr="00391758">
        <w:rPr>
          <w:b/>
          <w:bCs/>
        </w:rPr>
        <w:t>6. Personnalisation et Réglages du Système</w:t>
      </w:r>
    </w:p>
    <w:p w14:paraId="11B1FAFF" w14:textId="77777777" w:rsidR="00391758" w:rsidRPr="00391758" w:rsidRDefault="00391758" w:rsidP="00391758">
      <w:pPr>
        <w:rPr>
          <w:b/>
          <w:bCs/>
        </w:rPr>
      </w:pPr>
      <w:r w:rsidRPr="00391758">
        <w:rPr>
          <w:b/>
          <w:bCs/>
        </w:rPr>
        <w:t>a. Personnalisation de l'Écran d'Accueil</w:t>
      </w:r>
    </w:p>
    <w:p w14:paraId="73F6CC98" w14:textId="77777777" w:rsidR="00391758" w:rsidRPr="00391758" w:rsidRDefault="00391758" w:rsidP="00391758">
      <w:pPr>
        <w:numPr>
          <w:ilvl w:val="0"/>
          <w:numId w:val="11"/>
        </w:numPr>
      </w:pPr>
      <w:r w:rsidRPr="00391758">
        <w:rPr>
          <w:b/>
          <w:bCs/>
        </w:rPr>
        <w:t>Fond d'Écran et Thèmes</w:t>
      </w:r>
      <w:r w:rsidRPr="00391758">
        <w:t xml:space="preserve"> :</w:t>
      </w:r>
    </w:p>
    <w:p w14:paraId="5E13D9C1" w14:textId="77777777" w:rsidR="00391758" w:rsidRPr="00391758" w:rsidRDefault="00391758" w:rsidP="00391758">
      <w:pPr>
        <w:numPr>
          <w:ilvl w:val="1"/>
          <w:numId w:val="11"/>
        </w:numPr>
      </w:pPr>
      <w:r w:rsidRPr="00391758">
        <w:t>Choisissez un fond d’écran dans la galerie proposée ou téléchargez-en un nouveau depuis le Play Store.</w:t>
      </w:r>
    </w:p>
    <w:p w14:paraId="3A95A8BD" w14:textId="77777777" w:rsidR="00391758" w:rsidRPr="00391758" w:rsidRDefault="00391758" w:rsidP="00391758">
      <w:pPr>
        <w:numPr>
          <w:ilvl w:val="1"/>
          <w:numId w:val="11"/>
        </w:numPr>
      </w:pPr>
      <w:r w:rsidRPr="00391758">
        <w:t>Explorez les thèmes pour modifier l’apparence générale (icônes, couleurs, style de l’interface).</w:t>
      </w:r>
    </w:p>
    <w:p w14:paraId="1A773C85" w14:textId="77777777" w:rsidR="00391758" w:rsidRPr="00391758" w:rsidRDefault="00391758" w:rsidP="00391758">
      <w:pPr>
        <w:numPr>
          <w:ilvl w:val="0"/>
          <w:numId w:val="11"/>
        </w:numPr>
      </w:pPr>
      <w:r w:rsidRPr="00391758">
        <w:rPr>
          <w:b/>
          <w:bCs/>
        </w:rPr>
        <w:t>Widgets et Organisation</w:t>
      </w:r>
      <w:r w:rsidRPr="00391758">
        <w:t xml:space="preserve"> :</w:t>
      </w:r>
    </w:p>
    <w:p w14:paraId="6B597655" w14:textId="77777777" w:rsidR="00391758" w:rsidRPr="00391758" w:rsidRDefault="00391758" w:rsidP="00391758">
      <w:pPr>
        <w:numPr>
          <w:ilvl w:val="1"/>
          <w:numId w:val="11"/>
        </w:numPr>
      </w:pPr>
      <w:r w:rsidRPr="00391758">
        <w:t>Ajoutez des widgets pour afficher rapidement des informations (météo, calendrier, actualités).</w:t>
      </w:r>
    </w:p>
    <w:p w14:paraId="621D87AC" w14:textId="77777777" w:rsidR="00391758" w:rsidRPr="00391758" w:rsidRDefault="00391758" w:rsidP="00391758">
      <w:pPr>
        <w:numPr>
          <w:ilvl w:val="1"/>
          <w:numId w:val="11"/>
        </w:numPr>
      </w:pPr>
      <w:r w:rsidRPr="00391758">
        <w:t>Organisez vos applications en créant des dossiers ou en les répartissant sur plusieurs écrans d’accueil.</w:t>
      </w:r>
    </w:p>
    <w:p w14:paraId="21EAC7CC" w14:textId="77777777" w:rsidR="00391758" w:rsidRPr="00391758" w:rsidRDefault="00391758" w:rsidP="00391758">
      <w:pPr>
        <w:rPr>
          <w:b/>
          <w:bCs/>
        </w:rPr>
      </w:pPr>
      <w:r w:rsidRPr="00391758">
        <w:rPr>
          <w:b/>
          <w:bCs/>
        </w:rPr>
        <w:t>b. Réglages Audio et Visuels</w:t>
      </w:r>
    </w:p>
    <w:p w14:paraId="46FFAFAE" w14:textId="77777777" w:rsidR="00391758" w:rsidRPr="00391758" w:rsidRDefault="00391758" w:rsidP="00391758">
      <w:pPr>
        <w:numPr>
          <w:ilvl w:val="0"/>
          <w:numId w:val="12"/>
        </w:numPr>
      </w:pPr>
      <w:r w:rsidRPr="00391758">
        <w:rPr>
          <w:b/>
          <w:bCs/>
        </w:rPr>
        <w:t>Volume et Sons</w:t>
      </w:r>
      <w:r w:rsidRPr="00391758">
        <w:t xml:space="preserve"> :</w:t>
      </w:r>
    </w:p>
    <w:p w14:paraId="5A03867E" w14:textId="77777777" w:rsidR="00391758" w:rsidRPr="00391758" w:rsidRDefault="00391758" w:rsidP="00391758">
      <w:pPr>
        <w:numPr>
          <w:ilvl w:val="1"/>
          <w:numId w:val="12"/>
        </w:numPr>
      </w:pPr>
      <w:r w:rsidRPr="00391758">
        <w:t>Ajustez les niveaux de volume pour la sonnerie, les notifications et les médias.</w:t>
      </w:r>
    </w:p>
    <w:p w14:paraId="544B7946" w14:textId="77777777" w:rsidR="00391758" w:rsidRPr="00391758" w:rsidRDefault="00391758" w:rsidP="00391758">
      <w:pPr>
        <w:numPr>
          <w:ilvl w:val="1"/>
          <w:numId w:val="12"/>
        </w:numPr>
      </w:pPr>
      <w:r w:rsidRPr="00391758">
        <w:t>Choisissez une sonnerie ou téléchargez-en une nouvelle via des applications spécialisées.</w:t>
      </w:r>
    </w:p>
    <w:p w14:paraId="6E7842AD" w14:textId="77777777" w:rsidR="00391758" w:rsidRPr="00391758" w:rsidRDefault="00391758" w:rsidP="00391758">
      <w:pPr>
        <w:numPr>
          <w:ilvl w:val="0"/>
          <w:numId w:val="12"/>
        </w:numPr>
      </w:pPr>
      <w:r w:rsidRPr="00391758">
        <w:rPr>
          <w:b/>
          <w:bCs/>
        </w:rPr>
        <w:lastRenderedPageBreak/>
        <w:t>Luminosité et Affichage</w:t>
      </w:r>
      <w:r w:rsidRPr="00391758">
        <w:t xml:space="preserve"> :</w:t>
      </w:r>
    </w:p>
    <w:p w14:paraId="16A2D54B" w14:textId="77777777" w:rsidR="00391758" w:rsidRPr="00391758" w:rsidRDefault="00391758" w:rsidP="00391758">
      <w:pPr>
        <w:numPr>
          <w:ilvl w:val="1"/>
          <w:numId w:val="12"/>
        </w:numPr>
      </w:pPr>
      <w:r w:rsidRPr="00391758">
        <w:t>Réglez la luminosité de l’écran de manière automatique ou manuelle pour économiser la batterie.</w:t>
      </w:r>
    </w:p>
    <w:p w14:paraId="7FDD6E31" w14:textId="77777777" w:rsidR="00391758" w:rsidRPr="00391758" w:rsidRDefault="00391758" w:rsidP="00391758">
      <w:pPr>
        <w:numPr>
          <w:ilvl w:val="1"/>
          <w:numId w:val="12"/>
        </w:numPr>
      </w:pPr>
      <w:r w:rsidRPr="00391758">
        <w:t>Configurez la durée d’inactivité avant la mise en veille de l’écran.</w:t>
      </w:r>
    </w:p>
    <w:p w14:paraId="6CD946BC" w14:textId="77777777" w:rsidR="00391758" w:rsidRPr="00391758" w:rsidRDefault="00391758" w:rsidP="00391758">
      <w:pPr>
        <w:rPr>
          <w:b/>
          <w:bCs/>
        </w:rPr>
      </w:pPr>
      <w:r w:rsidRPr="00391758">
        <w:rPr>
          <w:b/>
          <w:bCs/>
        </w:rPr>
        <w:t>c. Connectivité et Options Avancées</w:t>
      </w:r>
    </w:p>
    <w:p w14:paraId="667B7ABA" w14:textId="77777777" w:rsidR="00391758" w:rsidRPr="00391758" w:rsidRDefault="00391758" w:rsidP="00391758">
      <w:pPr>
        <w:numPr>
          <w:ilvl w:val="0"/>
          <w:numId w:val="13"/>
        </w:numPr>
      </w:pPr>
      <w:r w:rsidRPr="00391758">
        <w:rPr>
          <w:b/>
          <w:bCs/>
        </w:rPr>
        <w:t>Bluetooth et NFC</w:t>
      </w:r>
      <w:r w:rsidRPr="00391758">
        <w:t xml:space="preserve"> :</w:t>
      </w:r>
    </w:p>
    <w:p w14:paraId="2A202915" w14:textId="77777777" w:rsidR="00391758" w:rsidRPr="00391758" w:rsidRDefault="00391758" w:rsidP="00391758">
      <w:pPr>
        <w:numPr>
          <w:ilvl w:val="1"/>
          <w:numId w:val="13"/>
        </w:numPr>
      </w:pPr>
      <w:r w:rsidRPr="00391758">
        <w:t>Activez le Bluetooth pour connecter des appareils sans fil (écouteurs, enceintes, montres connectées).</w:t>
      </w:r>
    </w:p>
    <w:p w14:paraId="2ED4D99B" w14:textId="77777777" w:rsidR="00391758" w:rsidRPr="00391758" w:rsidRDefault="00391758" w:rsidP="00391758">
      <w:pPr>
        <w:numPr>
          <w:ilvl w:val="1"/>
          <w:numId w:val="13"/>
        </w:numPr>
      </w:pPr>
      <w:r w:rsidRPr="00391758">
        <w:t>Le NFC peut être utilisé pour des paiements sans contact ou l’échange rapide de données.</w:t>
      </w:r>
    </w:p>
    <w:p w14:paraId="36ACD405" w14:textId="77777777" w:rsidR="00391758" w:rsidRPr="00391758" w:rsidRDefault="00391758" w:rsidP="00391758">
      <w:pPr>
        <w:numPr>
          <w:ilvl w:val="0"/>
          <w:numId w:val="13"/>
        </w:numPr>
      </w:pPr>
      <w:r w:rsidRPr="00391758">
        <w:rPr>
          <w:b/>
          <w:bCs/>
        </w:rPr>
        <w:t>Wi-Fi Avancé et VPN</w:t>
      </w:r>
      <w:r w:rsidRPr="00391758">
        <w:t xml:space="preserve"> :</w:t>
      </w:r>
    </w:p>
    <w:p w14:paraId="1F4E8CF3" w14:textId="77777777" w:rsidR="00391758" w:rsidRPr="00391758" w:rsidRDefault="00391758" w:rsidP="00391758">
      <w:pPr>
        <w:numPr>
          <w:ilvl w:val="1"/>
          <w:numId w:val="13"/>
        </w:numPr>
      </w:pPr>
      <w:r w:rsidRPr="00391758">
        <w:t>Explorez les options telles que le partage de connexion (</w:t>
      </w:r>
      <w:proofErr w:type="spellStart"/>
      <w:r w:rsidRPr="00391758">
        <w:t>tethering</w:t>
      </w:r>
      <w:proofErr w:type="spellEnd"/>
      <w:r w:rsidRPr="00391758">
        <w:t>) si vous souhaitez partager votre connexion Internet.</w:t>
      </w:r>
    </w:p>
    <w:p w14:paraId="2382048B" w14:textId="77777777" w:rsidR="00391758" w:rsidRPr="00391758" w:rsidRDefault="00391758" w:rsidP="00391758">
      <w:pPr>
        <w:numPr>
          <w:ilvl w:val="1"/>
          <w:numId w:val="13"/>
        </w:numPr>
      </w:pPr>
      <w:r w:rsidRPr="00391758">
        <w:t>Envisagez l’utilisation d’un VPN pour une navigation plus sécurisée, notamment sur des réseaux publics.</w:t>
      </w:r>
    </w:p>
    <w:p w14:paraId="4DF52029" w14:textId="77777777" w:rsidR="00391758" w:rsidRPr="00391758" w:rsidRDefault="00391758" w:rsidP="00391758">
      <w:r w:rsidRPr="00391758">
        <w:pict w14:anchorId="740BE19F">
          <v:rect id="_x0000_i1079" style="width:0;height:1.5pt" o:hralign="center" o:hrstd="t" o:hr="t" fillcolor="#a0a0a0" stroked="f"/>
        </w:pict>
      </w:r>
    </w:p>
    <w:p w14:paraId="4FDFB2AA" w14:textId="77777777" w:rsidR="00391758" w:rsidRPr="00391758" w:rsidRDefault="00391758" w:rsidP="00391758">
      <w:pPr>
        <w:rPr>
          <w:b/>
          <w:bCs/>
        </w:rPr>
      </w:pPr>
      <w:r w:rsidRPr="00391758">
        <w:rPr>
          <w:b/>
          <w:bCs/>
        </w:rPr>
        <w:t>7. Installation et Gestion des Applications</w:t>
      </w:r>
    </w:p>
    <w:p w14:paraId="53D60191" w14:textId="77777777" w:rsidR="00391758" w:rsidRPr="00391758" w:rsidRDefault="00391758" w:rsidP="00391758">
      <w:pPr>
        <w:rPr>
          <w:b/>
          <w:bCs/>
        </w:rPr>
      </w:pPr>
      <w:r w:rsidRPr="00391758">
        <w:rPr>
          <w:b/>
          <w:bCs/>
        </w:rPr>
        <w:t>a. Accès au Google Play Store</w:t>
      </w:r>
    </w:p>
    <w:p w14:paraId="54070166" w14:textId="77777777" w:rsidR="00391758" w:rsidRPr="00391758" w:rsidRDefault="00391758" w:rsidP="00391758">
      <w:pPr>
        <w:numPr>
          <w:ilvl w:val="0"/>
          <w:numId w:val="14"/>
        </w:numPr>
      </w:pPr>
      <w:r w:rsidRPr="00391758">
        <w:rPr>
          <w:b/>
          <w:bCs/>
        </w:rPr>
        <w:t>Recherche et Téléchargement</w:t>
      </w:r>
      <w:r w:rsidRPr="00391758">
        <w:t xml:space="preserve"> :</w:t>
      </w:r>
    </w:p>
    <w:p w14:paraId="2BCD8B36" w14:textId="77777777" w:rsidR="00391758" w:rsidRPr="00391758" w:rsidRDefault="00391758" w:rsidP="00391758">
      <w:pPr>
        <w:numPr>
          <w:ilvl w:val="1"/>
          <w:numId w:val="14"/>
        </w:numPr>
      </w:pPr>
      <w:r w:rsidRPr="00391758">
        <w:t>Utilisez le Play Store pour trouver des applications essentielles (messagerie, navigation, réseaux sociaux, outils de productivité, etc.).</w:t>
      </w:r>
    </w:p>
    <w:p w14:paraId="07625257" w14:textId="77777777" w:rsidR="00391758" w:rsidRPr="00391758" w:rsidRDefault="00391758" w:rsidP="00391758">
      <w:pPr>
        <w:numPr>
          <w:ilvl w:val="1"/>
          <w:numId w:val="14"/>
        </w:numPr>
      </w:pPr>
      <w:r w:rsidRPr="00391758">
        <w:t>Vérifiez les avis et notes des applications pour faire des choix éclairés.</w:t>
      </w:r>
    </w:p>
    <w:p w14:paraId="61FD7E2A" w14:textId="77777777" w:rsidR="00391758" w:rsidRPr="00391758" w:rsidRDefault="00391758" w:rsidP="00391758">
      <w:pPr>
        <w:rPr>
          <w:b/>
          <w:bCs/>
        </w:rPr>
      </w:pPr>
      <w:r w:rsidRPr="00391758">
        <w:rPr>
          <w:b/>
          <w:bCs/>
        </w:rPr>
        <w:t>b. Mise à Jour et Gestion des Applications</w:t>
      </w:r>
    </w:p>
    <w:p w14:paraId="54DDF1B1" w14:textId="77777777" w:rsidR="00391758" w:rsidRPr="00391758" w:rsidRDefault="00391758" w:rsidP="00391758">
      <w:pPr>
        <w:numPr>
          <w:ilvl w:val="0"/>
          <w:numId w:val="15"/>
        </w:numPr>
      </w:pPr>
      <w:r w:rsidRPr="00391758">
        <w:rPr>
          <w:b/>
          <w:bCs/>
        </w:rPr>
        <w:t>Mises à Jour Automatiques</w:t>
      </w:r>
      <w:r w:rsidRPr="00391758">
        <w:t xml:space="preserve"> :</w:t>
      </w:r>
    </w:p>
    <w:p w14:paraId="618DE45F" w14:textId="77777777" w:rsidR="00391758" w:rsidRPr="00391758" w:rsidRDefault="00391758" w:rsidP="00391758">
      <w:pPr>
        <w:numPr>
          <w:ilvl w:val="1"/>
          <w:numId w:val="15"/>
        </w:numPr>
      </w:pPr>
      <w:r w:rsidRPr="00391758">
        <w:t>Activez les mises à jour automatiques pour que vos applications bénéficient des dernières corrections et fonctionnalités.</w:t>
      </w:r>
    </w:p>
    <w:p w14:paraId="1B7EFEE2" w14:textId="77777777" w:rsidR="00391758" w:rsidRPr="00391758" w:rsidRDefault="00391758" w:rsidP="00391758">
      <w:pPr>
        <w:numPr>
          <w:ilvl w:val="0"/>
          <w:numId w:val="15"/>
        </w:numPr>
      </w:pPr>
      <w:r w:rsidRPr="00391758">
        <w:rPr>
          <w:b/>
          <w:bCs/>
        </w:rPr>
        <w:t>Gestion de l’Espace de Stockage</w:t>
      </w:r>
      <w:r w:rsidRPr="00391758">
        <w:t xml:space="preserve"> :</w:t>
      </w:r>
    </w:p>
    <w:p w14:paraId="7204ECEE" w14:textId="77777777" w:rsidR="00391758" w:rsidRPr="00391758" w:rsidRDefault="00391758" w:rsidP="00391758">
      <w:pPr>
        <w:numPr>
          <w:ilvl w:val="1"/>
          <w:numId w:val="15"/>
        </w:numPr>
      </w:pPr>
      <w:r w:rsidRPr="00391758">
        <w:t>Utilisez les outils de gestion de stockage intégrés pour identifier et supprimer les fichiers ou applications inutiles.</w:t>
      </w:r>
    </w:p>
    <w:p w14:paraId="42025594" w14:textId="77777777" w:rsidR="00391758" w:rsidRPr="00391758" w:rsidRDefault="00391758" w:rsidP="00391758">
      <w:pPr>
        <w:numPr>
          <w:ilvl w:val="1"/>
          <w:numId w:val="15"/>
        </w:numPr>
      </w:pPr>
      <w:r w:rsidRPr="00391758">
        <w:t xml:space="preserve">Si nécessaire, déplacez des fichiers vers une carte </w:t>
      </w:r>
      <w:proofErr w:type="spellStart"/>
      <w:r w:rsidRPr="00391758">
        <w:t>microSD</w:t>
      </w:r>
      <w:proofErr w:type="spellEnd"/>
      <w:r w:rsidRPr="00391758">
        <w:t xml:space="preserve"> pour libérer de l’espace.</w:t>
      </w:r>
    </w:p>
    <w:p w14:paraId="6E99F6FD" w14:textId="77777777" w:rsidR="00391758" w:rsidRPr="00391758" w:rsidRDefault="00391758" w:rsidP="00391758">
      <w:r w:rsidRPr="00391758">
        <w:pict w14:anchorId="06DB946A">
          <v:rect id="_x0000_i1080" style="width:0;height:1.5pt" o:hralign="center" o:hrstd="t" o:hr="t" fillcolor="#a0a0a0" stroked="f"/>
        </w:pict>
      </w:r>
    </w:p>
    <w:p w14:paraId="23A53B27" w14:textId="77777777" w:rsidR="00391758" w:rsidRPr="00391758" w:rsidRDefault="00391758" w:rsidP="00391758">
      <w:pPr>
        <w:rPr>
          <w:b/>
          <w:bCs/>
        </w:rPr>
      </w:pPr>
      <w:r w:rsidRPr="00391758">
        <w:rPr>
          <w:b/>
          <w:bCs/>
        </w:rPr>
        <w:t>8. Optimisation de la Batterie et Maintenance</w:t>
      </w:r>
    </w:p>
    <w:p w14:paraId="14DB08BC" w14:textId="77777777" w:rsidR="00391758" w:rsidRPr="00391758" w:rsidRDefault="00391758" w:rsidP="00391758">
      <w:pPr>
        <w:rPr>
          <w:b/>
          <w:bCs/>
        </w:rPr>
      </w:pPr>
      <w:r w:rsidRPr="00391758">
        <w:rPr>
          <w:b/>
          <w:bCs/>
        </w:rPr>
        <w:t>a. Modes d'Économie d'Énergie</w:t>
      </w:r>
    </w:p>
    <w:p w14:paraId="31EAC54D" w14:textId="77777777" w:rsidR="00391758" w:rsidRPr="00391758" w:rsidRDefault="00391758" w:rsidP="00391758">
      <w:pPr>
        <w:numPr>
          <w:ilvl w:val="0"/>
          <w:numId w:val="16"/>
        </w:numPr>
      </w:pPr>
      <w:r w:rsidRPr="00391758">
        <w:rPr>
          <w:b/>
          <w:bCs/>
        </w:rPr>
        <w:t>Activation du Mode Économie d’Énergie</w:t>
      </w:r>
      <w:r w:rsidRPr="00391758">
        <w:t xml:space="preserve"> :</w:t>
      </w:r>
    </w:p>
    <w:p w14:paraId="169FECDF" w14:textId="77777777" w:rsidR="00391758" w:rsidRPr="00391758" w:rsidRDefault="00391758" w:rsidP="00391758">
      <w:pPr>
        <w:numPr>
          <w:ilvl w:val="1"/>
          <w:numId w:val="16"/>
        </w:numPr>
      </w:pPr>
      <w:r w:rsidRPr="00391758">
        <w:t>Activez cette option dans les paramètres pour prolonger l’autonomie en limitant certaines fonctionnalités (réduction de la luminosité, restriction des applications en arrière-plan).</w:t>
      </w:r>
    </w:p>
    <w:p w14:paraId="240290AB" w14:textId="77777777" w:rsidR="00BF1CDD" w:rsidRDefault="00BF1CDD"/>
    <w:sectPr w:rsidR="00BF1CDD" w:rsidSect="0055424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BD7"/>
    <w:multiLevelType w:val="multilevel"/>
    <w:tmpl w:val="BEFA0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46B9"/>
    <w:multiLevelType w:val="multilevel"/>
    <w:tmpl w:val="FA10B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D11DD"/>
    <w:multiLevelType w:val="multilevel"/>
    <w:tmpl w:val="0BECD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B7CDE"/>
    <w:multiLevelType w:val="multilevel"/>
    <w:tmpl w:val="573CF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22986"/>
    <w:multiLevelType w:val="multilevel"/>
    <w:tmpl w:val="75187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135B8"/>
    <w:multiLevelType w:val="multilevel"/>
    <w:tmpl w:val="3252C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A03CB"/>
    <w:multiLevelType w:val="multilevel"/>
    <w:tmpl w:val="4F46B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A2513"/>
    <w:multiLevelType w:val="multilevel"/>
    <w:tmpl w:val="02C0C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0406"/>
    <w:multiLevelType w:val="multilevel"/>
    <w:tmpl w:val="10B8A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D1D7D"/>
    <w:multiLevelType w:val="multilevel"/>
    <w:tmpl w:val="E2E63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F759D"/>
    <w:multiLevelType w:val="multilevel"/>
    <w:tmpl w:val="AEAEB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E5EFE"/>
    <w:multiLevelType w:val="multilevel"/>
    <w:tmpl w:val="E1368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353BE"/>
    <w:multiLevelType w:val="multilevel"/>
    <w:tmpl w:val="B80E9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1015F"/>
    <w:multiLevelType w:val="multilevel"/>
    <w:tmpl w:val="86969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72D7E"/>
    <w:multiLevelType w:val="multilevel"/>
    <w:tmpl w:val="E11C6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77DFA"/>
    <w:multiLevelType w:val="multilevel"/>
    <w:tmpl w:val="8D880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275130">
    <w:abstractNumId w:val="1"/>
  </w:num>
  <w:num w:numId="2" w16cid:durableId="977219587">
    <w:abstractNumId w:val="8"/>
  </w:num>
  <w:num w:numId="3" w16cid:durableId="1301568373">
    <w:abstractNumId w:val="2"/>
  </w:num>
  <w:num w:numId="4" w16cid:durableId="989283547">
    <w:abstractNumId w:val="11"/>
  </w:num>
  <w:num w:numId="5" w16cid:durableId="1102262244">
    <w:abstractNumId w:val="12"/>
  </w:num>
  <w:num w:numId="6" w16cid:durableId="300304021">
    <w:abstractNumId w:val="14"/>
  </w:num>
  <w:num w:numId="7" w16cid:durableId="1044675870">
    <w:abstractNumId w:val="0"/>
  </w:num>
  <w:num w:numId="8" w16cid:durableId="325715139">
    <w:abstractNumId w:val="7"/>
  </w:num>
  <w:num w:numId="9" w16cid:durableId="1384134787">
    <w:abstractNumId w:val="10"/>
  </w:num>
  <w:num w:numId="10" w16cid:durableId="1995335878">
    <w:abstractNumId w:val="6"/>
  </w:num>
  <w:num w:numId="11" w16cid:durableId="147750334">
    <w:abstractNumId w:val="9"/>
  </w:num>
  <w:num w:numId="12" w16cid:durableId="1411460235">
    <w:abstractNumId w:val="4"/>
  </w:num>
  <w:num w:numId="13" w16cid:durableId="1930775014">
    <w:abstractNumId w:val="15"/>
  </w:num>
  <w:num w:numId="14" w16cid:durableId="841627682">
    <w:abstractNumId w:val="5"/>
  </w:num>
  <w:num w:numId="15" w16cid:durableId="1592005538">
    <w:abstractNumId w:val="3"/>
  </w:num>
  <w:num w:numId="16" w16cid:durableId="472866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58"/>
    <w:rsid w:val="000442CF"/>
    <w:rsid w:val="000F2007"/>
    <w:rsid w:val="00391758"/>
    <w:rsid w:val="0055424E"/>
    <w:rsid w:val="00BF1CDD"/>
    <w:rsid w:val="00D73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1A25"/>
  <w15:chartTrackingRefBased/>
  <w15:docId w15:val="{20F5B458-9410-4B5A-8940-8D971188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1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1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17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17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17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175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175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175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1758"/>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17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17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17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17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17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17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17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17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1758"/>
    <w:rPr>
      <w:rFonts w:eastAsiaTheme="majorEastAsia" w:cstheme="majorBidi"/>
      <w:color w:val="272727" w:themeColor="text1" w:themeTint="D8"/>
    </w:rPr>
  </w:style>
  <w:style w:type="paragraph" w:styleId="Titre">
    <w:name w:val="Title"/>
    <w:basedOn w:val="Normal"/>
    <w:next w:val="Normal"/>
    <w:link w:val="TitreCar"/>
    <w:uiPriority w:val="10"/>
    <w:qFormat/>
    <w:rsid w:val="0039175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17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175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17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175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91758"/>
    <w:rPr>
      <w:i/>
      <w:iCs/>
      <w:color w:val="404040" w:themeColor="text1" w:themeTint="BF"/>
    </w:rPr>
  </w:style>
  <w:style w:type="paragraph" w:styleId="Paragraphedeliste">
    <w:name w:val="List Paragraph"/>
    <w:basedOn w:val="Normal"/>
    <w:uiPriority w:val="34"/>
    <w:qFormat/>
    <w:rsid w:val="00391758"/>
    <w:pPr>
      <w:ind w:left="720"/>
      <w:contextualSpacing/>
    </w:pPr>
  </w:style>
  <w:style w:type="character" w:styleId="Accentuationintense">
    <w:name w:val="Intense Emphasis"/>
    <w:basedOn w:val="Policepardfaut"/>
    <w:uiPriority w:val="21"/>
    <w:qFormat/>
    <w:rsid w:val="00391758"/>
    <w:rPr>
      <w:i/>
      <w:iCs/>
      <w:color w:val="0F4761" w:themeColor="accent1" w:themeShade="BF"/>
    </w:rPr>
  </w:style>
  <w:style w:type="paragraph" w:styleId="Citationintense">
    <w:name w:val="Intense Quote"/>
    <w:basedOn w:val="Normal"/>
    <w:next w:val="Normal"/>
    <w:link w:val="CitationintenseCar"/>
    <w:uiPriority w:val="30"/>
    <w:qFormat/>
    <w:rsid w:val="00391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1758"/>
    <w:rPr>
      <w:i/>
      <w:iCs/>
      <w:color w:val="0F4761" w:themeColor="accent1" w:themeShade="BF"/>
    </w:rPr>
  </w:style>
  <w:style w:type="character" w:styleId="Rfrenceintense">
    <w:name w:val="Intense Reference"/>
    <w:basedOn w:val="Policepardfaut"/>
    <w:uiPriority w:val="32"/>
    <w:qFormat/>
    <w:rsid w:val="003917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30142">
      <w:bodyDiv w:val="1"/>
      <w:marLeft w:val="0"/>
      <w:marRight w:val="0"/>
      <w:marTop w:val="0"/>
      <w:marBottom w:val="0"/>
      <w:divBdr>
        <w:top w:val="none" w:sz="0" w:space="0" w:color="auto"/>
        <w:left w:val="none" w:sz="0" w:space="0" w:color="auto"/>
        <w:bottom w:val="none" w:sz="0" w:space="0" w:color="auto"/>
        <w:right w:val="none" w:sz="0" w:space="0" w:color="auto"/>
      </w:divBdr>
    </w:div>
    <w:div w:id="182369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5775</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GOLDSCHNEIDER</dc:creator>
  <cp:keywords/>
  <dc:description/>
  <cp:lastModifiedBy>Jacques GOLDSCHNEIDER</cp:lastModifiedBy>
  <cp:revision>1</cp:revision>
  <dcterms:created xsi:type="dcterms:W3CDTF">2025-02-10T20:53:00Z</dcterms:created>
  <dcterms:modified xsi:type="dcterms:W3CDTF">2025-02-10T20:54:00Z</dcterms:modified>
</cp:coreProperties>
</file>